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570" w:rsidRDefault="0067057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670570" w:rsidRDefault="00FF19D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670570" w:rsidRDefault="00FF19DA">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670570" w:rsidRDefault="00670570">
      <w:pPr>
        <w:spacing w:after="0"/>
        <w:ind w:left="720" w:hanging="720"/>
        <w:rPr>
          <w:rFonts w:ascii="Arial" w:eastAsia="Arial" w:hAnsi="Arial" w:cs="Arial"/>
          <w:color w:val="000000"/>
          <w:sz w:val="24"/>
          <w:szCs w:val="24"/>
        </w:rPr>
      </w:pPr>
    </w:p>
    <w:p w:rsidR="00670570" w:rsidRDefault="00FF19DA">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70570" w:rsidRDefault="00670570">
      <w:pPr>
        <w:spacing w:after="0"/>
        <w:rPr>
          <w:rFonts w:ascii="Arial" w:eastAsia="Arial" w:hAnsi="Arial" w:cs="Arial"/>
          <w:color w:val="000000"/>
          <w:sz w:val="24"/>
          <w:szCs w:val="24"/>
        </w:rPr>
      </w:pPr>
    </w:p>
    <w:p w:rsidR="00670570" w:rsidRDefault="00FF19DA">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70570" w:rsidRDefault="00670570">
      <w:pPr>
        <w:spacing w:after="0"/>
        <w:ind w:left="720" w:hanging="720"/>
        <w:rPr>
          <w:rFonts w:ascii="Arial" w:eastAsia="Arial" w:hAnsi="Arial" w:cs="Arial"/>
          <w:color w:val="000000"/>
          <w:sz w:val="24"/>
          <w:szCs w:val="24"/>
        </w:rPr>
      </w:pPr>
    </w:p>
    <w:p w:rsidR="00670570" w:rsidRDefault="00FF19DA">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670570" w:rsidRDefault="00FF19DA">
      <w:pPr>
        <w:rPr>
          <w:rFonts w:ascii="Arial" w:eastAsia="Arial" w:hAnsi="Arial" w:cs="Arial"/>
          <w:color w:val="000000"/>
          <w:sz w:val="24"/>
          <w:szCs w:val="24"/>
        </w:rPr>
      </w:pPr>
      <w:r>
        <w:br w:type="page"/>
      </w:r>
    </w:p>
    <w:p w:rsidR="00670570" w:rsidRDefault="00670570">
      <w:pPr>
        <w:spacing w:after="0"/>
        <w:rPr>
          <w:rFonts w:ascii="Arial" w:eastAsia="Arial" w:hAnsi="Arial" w:cs="Arial"/>
          <w:color w:val="000000"/>
          <w:sz w:val="24"/>
          <w:szCs w:val="24"/>
        </w:rPr>
      </w:pPr>
    </w:p>
    <w:p w:rsidR="00670570" w:rsidRDefault="00670570">
      <w:pPr>
        <w:spacing w:after="0"/>
        <w:rPr>
          <w:rFonts w:ascii="Arial" w:eastAsia="Arial" w:hAnsi="Arial" w:cs="Arial"/>
          <w:color w:val="000000"/>
          <w:sz w:val="24"/>
          <w:szCs w:val="24"/>
        </w:rPr>
      </w:pPr>
    </w:p>
    <w:p w:rsidR="00670570" w:rsidRDefault="00FF19DA">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260"/>
        <w:gridCol w:w="1646"/>
        <w:gridCol w:w="2248"/>
      </w:tblGrid>
      <w:tr w:rsidR="00670570" w:rsidTr="007F20C6">
        <w:trPr>
          <w:trHeight w:val="123"/>
        </w:trPr>
        <w:tc>
          <w:tcPr>
            <w:tcW w:w="1838" w:type="dxa"/>
            <w:tcBorders>
              <w:top w:val="single" w:sz="4" w:space="0" w:color="000000"/>
              <w:left w:val="single" w:sz="4" w:space="0" w:color="000000"/>
              <w:bottom w:val="single" w:sz="4" w:space="0" w:color="000000"/>
              <w:right w:val="single" w:sz="4" w:space="0" w:color="000000"/>
            </w:tcBorders>
          </w:tcPr>
          <w:p w:rsidR="00670570" w:rsidRDefault="00FF19DA">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260" w:type="dxa"/>
            <w:tcBorders>
              <w:top w:val="single" w:sz="4" w:space="0" w:color="000000"/>
              <w:left w:val="single" w:sz="4" w:space="0" w:color="000000"/>
              <w:bottom w:val="single" w:sz="4" w:space="0" w:color="000000"/>
              <w:right w:val="single" w:sz="4" w:space="0" w:color="000000"/>
            </w:tcBorders>
          </w:tcPr>
          <w:p w:rsidR="00670570" w:rsidRDefault="00FF19DA">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646" w:type="dxa"/>
            <w:tcBorders>
              <w:top w:val="single" w:sz="4" w:space="0" w:color="000000"/>
              <w:left w:val="single" w:sz="4" w:space="0" w:color="000000"/>
              <w:bottom w:val="single" w:sz="4" w:space="0" w:color="000000"/>
              <w:right w:val="single" w:sz="4" w:space="0" w:color="000000"/>
            </w:tcBorders>
          </w:tcPr>
          <w:p w:rsidR="00670570" w:rsidRDefault="00FF19DA">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670570" w:rsidRDefault="00FF19DA">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855530" w:rsidTr="007F20C6">
        <w:trPr>
          <w:trHeight w:val="123"/>
        </w:trPr>
        <w:tc>
          <w:tcPr>
            <w:tcW w:w="1838" w:type="dxa"/>
            <w:tcBorders>
              <w:top w:val="single" w:sz="4" w:space="0" w:color="000000"/>
              <w:left w:val="single" w:sz="4" w:space="0" w:color="000000"/>
              <w:bottom w:val="single" w:sz="4" w:space="0" w:color="000000"/>
              <w:right w:val="single" w:sz="4" w:space="0" w:color="000000"/>
            </w:tcBorders>
          </w:tcPr>
          <w:p w:rsidR="00855530" w:rsidRPr="008C05F0" w:rsidRDefault="00A2052B">
            <w:pPr>
              <w:spacing w:after="0"/>
              <w:rPr>
                <w:rFonts w:ascii="Arial" w:eastAsia="Arial" w:hAnsi="Arial" w:cs="Arial"/>
                <w:color w:val="000000"/>
                <w:sz w:val="24"/>
                <w:szCs w:val="24"/>
              </w:rPr>
            </w:pPr>
            <w:r>
              <w:rPr>
                <w:rFonts w:ascii="Arial" w:eastAsia="Arial" w:hAnsi="Arial" w:cs="Arial"/>
                <w:color w:val="000000"/>
                <w:sz w:val="24"/>
                <w:szCs w:val="24"/>
              </w:rPr>
              <w:t xml:space="preserve">Management Information: Orders </w:t>
            </w:r>
          </w:p>
        </w:tc>
        <w:tc>
          <w:tcPr>
            <w:tcW w:w="3260" w:type="dxa"/>
            <w:tcBorders>
              <w:top w:val="single" w:sz="4" w:space="0" w:color="000000"/>
              <w:left w:val="single" w:sz="4" w:space="0" w:color="000000"/>
              <w:bottom w:val="single" w:sz="4" w:space="0" w:color="000000"/>
              <w:right w:val="single" w:sz="4" w:space="0" w:color="000000"/>
            </w:tcBorders>
          </w:tcPr>
          <w:p w:rsidR="00855530" w:rsidRPr="008C05F0" w:rsidRDefault="00C212A5" w:rsidP="00C212A5">
            <w:pPr>
              <w:spacing w:after="0"/>
              <w:rPr>
                <w:rFonts w:ascii="Arial" w:eastAsia="Arial" w:hAnsi="Arial" w:cs="Arial"/>
                <w:b/>
                <w:color w:val="000000"/>
                <w:sz w:val="24"/>
                <w:szCs w:val="24"/>
              </w:rPr>
            </w:pPr>
            <w:r w:rsidRPr="008C05F0">
              <w:rPr>
                <w:rFonts w:ascii="Arial" w:hAnsi="Arial" w:cs="Arial"/>
                <w:color w:val="000000"/>
                <w:sz w:val="24"/>
                <w:szCs w:val="24"/>
              </w:rPr>
              <w:t xml:space="preserve">Ongoing </w:t>
            </w:r>
            <w:r w:rsidR="00855530" w:rsidRPr="008C05F0">
              <w:rPr>
                <w:rFonts w:ascii="Arial" w:hAnsi="Arial" w:cs="Arial"/>
                <w:color w:val="000000"/>
                <w:sz w:val="24"/>
                <w:szCs w:val="24"/>
              </w:rPr>
              <w:t xml:space="preserve">Orders for Specialist Furniture and Accessories by (a) </w:t>
            </w:r>
            <w:r w:rsidRPr="008C05F0">
              <w:rPr>
                <w:rFonts w:ascii="Arial" w:hAnsi="Arial" w:cs="Arial"/>
                <w:color w:val="000000"/>
                <w:sz w:val="24"/>
                <w:szCs w:val="24"/>
              </w:rPr>
              <w:t xml:space="preserve">the Occupational Health and Adjustments team; and (b) the </w:t>
            </w:r>
            <w:r w:rsidR="00855530" w:rsidRPr="008C05F0">
              <w:rPr>
                <w:rFonts w:ascii="Arial" w:hAnsi="Arial" w:cs="Arial"/>
                <w:color w:val="000000"/>
                <w:sz w:val="24"/>
                <w:szCs w:val="24"/>
              </w:rPr>
              <w:t>business unit that placed the order.</w:t>
            </w:r>
          </w:p>
        </w:tc>
        <w:tc>
          <w:tcPr>
            <w:tcW w:w="1646" w:type="dxa"/>
            <w:tcBorders>
              <w:top w:val="single" w:sz="4" w:space="0" w:color="000000"/>
              <w:left w:val="single" w:sz="4" w:space="0" w:color="000000"/>
              <w:bottom w:val="single" w:sz="4" w:space="0" w:color="000000"/>
              <w:right w:val="single" w:sz="4" w:space="0" w:color="000000"/>
            </w:tcBorders>
          </w:tcPr>
          <w:p w:rsidR="00855530" w:rsidRPr="008C05F0" w:rsidRDefault="004A6669">
            <w:pPr>
              <w:spacing w:after="0"/>
              <w:rPr>
                <w:rFonts w:ascii="Arial" w:eastAsia="Arial" w:hAnsi="Arial" w:cs="Arial"/>
                <w:color w:val="000000"/>
                <w:sz w:val="24"/>
                <w:szCs w:val="24"/>
              </w:rPr>
            </w:pPr>
            <w:r w:rsidRPr="008C05F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855530" w:rsidRPr="008C05F0" w:rsidRDefault="004A6669">
            <w:pPr>
              <w:spacing w:after="0"/>
              <w:rPr>
                <w:rFonts w:ascii="Arial" w:eastAsia="Arial" w:hAnsi="Arial" w:cs="Arial"/>
                <w:color w:val="000000"/>
                <w:sz w:val="24"/>
                <w:szCs w:val="24"/>
              </w:rPr>
            </w:pPr>
            <w:r w:rsidRPr="008C05F0">
              <w:rPr>
                <w:rFonts w:ascii="Arial" w:eastAsia="Arial" w:hAnsi="Arial" w:cs="Arial"/>
                <w:color w:val="000000"/>
                <w:sz w:val="24"/>
                <w:szCs w:val="24"/>
              </w:rPr>
              <w:t>Fortnightly</w:t>
            </w:r>
          </w:p>
        </w:tc>
      </w:tr>
      <w:tr w:rsidR="004A6669" w:rsidTr="008C05F0">
        <w:trPr>
          <w:trHeight w:val="1792"/>
        </w:trPr>
        <w:tc>
          <w:tcPr>
            <w:tcW w:w="1838" w:type="dxa"/>
            <w:tcBorders>
              <w:top w:val="single" w:sz="4" w:space="0" w:color="000000"/>
              <w:left w:val="single" w:sz="4" w:space="0" w:color="000000"/>
              <w:bottom w:val="single" w:sz="4" w:space="0" w:color="000000"/>
              <w:right w:val="single" w:sz="4" w:space="0" w:color="000000"/>
            </w:tcBorders>
          </w:tcPr>
          <w:p w:rsidR="004A6669" w:rsidRPr="008C05F0" w:rsidRDefault="004A6669">
            <w:pPr>
              <w:spacing w:after="0"/>
              <w:rPr>
                <w:rFonts w:ascii="Arial" w:eastAsia="Arial" w:hAnsi="Arial" w:cs="Arial"/>
                <w:color w:val="000000"/>
                <w:sz w:val="24"/>
                <w:szCs w:val="24"/>
              </w:rPr>
            </w:pPr>
            <w:r w:rsidRPr="008C05F0">
              <w:rPr>
                <w:rFonts w:ascii="Arial" w:eastAsia="Arial" w:hAnsi="Arial" w:cs="Arial"/>
                <w:color w:val="000000"/>
                <w:sz w:val="24"/>
                <w:szCs w:val="24"/>
              </w:rPr>
              <w:t>Performance management</w:t>
            </w:r>
          </w:p>
        </w:tc>
        <w:tc>
          <w:tcPr>
            <w:tcW w:w="3260" w:type="dxa"/>
            <w:tcBorders>
              <w:top w:val="single" w:sz="4" w:space="0" w:color="000000"/>
              <w:left w:val="single" w:sz="4" w:space="0" w:color="000000"/>
              <w:bottom w:val="single" w:sz="4" w:space="0" w:color="000000"/>
              <w:right w:val="single" w:sz="4" w:space="0" w:color="000000"/>
            </w:tcBorders>
          </w:tcPr>
          <w:p w:rsidR="004A6669" w:rsidRPr="008C05F0" w:rsidRDefault="004A6669" w:rsidP="008C05F0">
            <w:pPr>
              <w:pStyle w:val="NormalWeb"/>
              <w:spacing w:before="0" w:beforeAutospacing="0" w:after="200" w:afterAutospacing="0"/>
              <w:textAlignment w:val="baseline"/>
              <w:rPr>
                <w:rFonts w:ascii="Arial" w:hAnsi="Arial" w:cs="Arial"/>
                <w:color w:val="000000"/>
              </w:rPr>
            </w:pPr>
            <w:r w:rsidRPr="008C05F0">
              <w:rPr>
                <w:rFonts w:ascii="Arial" w:hAnsi="Arial" w:cs="Arial"/>
                <w:color w:val="000000"/>
              </w:rPr>
              <w:t xml:space="preserve">Performance against </w:t>
            </w:r>
            <w:r w:rsidR="00A2052B">
              <w:rPr>
                <w:rFonts w:ascii="Arial" w:hAnsi="Arial" w:cs="Arial"/>
                <w:color w:val="000000"/>
              </w:rPr>
              <w:t>Key Performance Indicators listed in Call-Off Schedule 14 – Service Levels</w:t>
            </w:r>
          </w:p>
        </w:tc>
        <w:tc>
          <w:tcPr>
            <w:tcW w:w="1646" w:type="dxa"/>
            <w:tcBorders>
              <w:top w:val="single" w:sz="4" w:space="0" w:color="000000"/>
              <w:left w:val="single" w:sz="4" w:space="0" w:color="000000"/>
              <w:bottom w:val="single" w:sz="4" w:space="0" w:color="000000"/>
              <w:right w:val="single" w:sz="4" w:space="0" w:color="000000"/>
            </w:tcBorders>
          </w:tcPr>
          <w:p w:rsidR="004A6669" w:rsidRPr="008C05F0" w:rsidRDefault="004A6669">
            <w:pPr>
              <w:spacing w:after="0"/>
              <w:rPr>
                <w:rFonts w:ascii="Arial" w:eastAsia="Arial" w:hAnsi="Arial" w:cs="Arial"/>
                <w:color w:val="000000"/>
                <w:sz w:val="24"/>
                <w:szCs w:val="24"/>
              </w:rPr>
            </w:pPr>
            <w:r w:rsidRPr="008C05F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4A6669" w:rsidRPr="008C05F0" w:rsidRDefault="004A6669">
            <w:pPr>
              <w:spacing w:after="0"/>
              <w:rPr>
                <w:rFonts w:ascii="Arial" w:eastAsia="Arial" w:hAnsi="Arial" w:cs="Arial"/>
                <w:color w:val="000000"/>
                <w:sz w:val="24"/>
                <w:szCs w:val="24"/>
              </w:rPr>
            </w:pPr>
            <w:r w:rsidRPr="008C05F0">
              <w:rPr>
                <w:rFonts w:ascii="Arial" w:eastAsia="Arial" w:hAnsi="Arial" w:cs="Arial"/>
                <w:color w:val="000000"/>
                <w:sz w:val="24"/>
                <w:szCs w:val="24"/>
              </w:rPr>
              <w:t>Monthly</w:t>
            </w:r>
          </w:p>
        </w:tc>
      </w:tr>
      <w:tr w:rsidR="005F3145" w:rsidTr="007F20C6">
        <w:trPr>
          <w:trHeight w:val="123"/>
        </w:trPr>
        <w:tc>
          <w:tcPr>
            <w:tcW w:w="1838" w:type="dxa"/>
            <w:tcBorders>
              <w:top w:val="single" w:sz="4" w:space="0" w:color="000000"/>
              <w:left w:val="single" w:sz="4" w:space="0" w:color="000000"/>
              <w:bottom w:val="single" w:sz="4" w:space="0" w:color="000000"/>
              <w:right w:val="single" w:sz="4" w:space="0" w:color="000000"/>
            </w:tcBorders>
          </w:tcPr>
          <w:p w:rsidR="005F3145" w:rsidRDefault="00A2052B" w:rsidP="005F3145">
            <w:pPr>
              <w:spacing w:after="0"/>
              <w:rPr>
                <w:rFonts w:ascii="Arial" w:eastAsia="Arial" w:hAnsi="Arial" w:cs="Arial"/>
                <w:color w:val="000000"/>
                <w:sz w:val="24"/>
                <w:szCs w:val="24"/>
              </w:rPr>
            </w:pPr>
            <w:r>
              <w:rPr>
                <w:rFonts w:ascii="Arial" w:eastAsia="Arial" w:hAnsi="Arial" w:cs="Arial"/>
                <w:color w:val="000000"/>
                <w:sz w:val="24"/>
                <w:szCs w:val="24"/>
              </w:rPr>
              <w:t>Spend data</w:t>
            </w:r>
          </w:p>
        </w:tc>
        <w:tc>
          <w:tcPr>
            <w:tcW w:w="3260" w:type="dxa"/>
            <w:tcBorders>
              <w:top w:val="single" w:sz="4" w:space="0" w:color="000000"/>
              <w:left w:val="single" w:sz="4" w:space="0" w:color="000000"/>
              <w:bottom w:val="single" w:sz="4" w:space="0" w:color="000000"/>
              <w:right w:val="single" w:sz="4" w:space="0" w:color="000000"/>
            </w:tcBorders>
          </w:tcPr>
          <w:p w:rsidR="005F3145" w:rsidRDefault="005F3145" w:rsidP="005F3145">
            <w:pPr>
              <w:pStyle w:val="NormalWeb"/>
              <w:spacing w:before="0" w:beforeAutospacing="0" w:after="200" w:afterAutospacing="0"/>
              <w:textAlignment w:val="baseline"/>
              <w:rPr>
                <w:rFonts w:ascii="Arial" w:hAnsi="Arial" w:cs="Arial"/>
                <w:color w:val="000000"/>
              </w:rPr>
            </w:pPr>
            <w:r>
              <w:rPr>
                <w:rFonts w:ascii="Arial" w:eastAsia="Arial" w:hAnsi="Arial" w:cs="Arial"/>
                <w:color w:val="000000"/>
              </w:rPr>
              <w:t xml:space="preserve">Spend data per month </w:t>
            </w:r>
            <w:r>
              <w:rPr>
                <w:rFonts w:ascii="Arial" w:hAnsi="Arial" w:cs="Arial"/>
                <w:color w:val="000000"/>
              </w:rPr>
              <w:t>and accumulatively for the financial year detailing</w:t>
            </w:r>
            <w:r>
              <w:rPr>
                <w:rFonts w:ascii="Arial" w:eastAsia="Arial" w:hAnsi="Arial" w:cs="Arial"/>
                <w:color w:val="000000"/>
              </w:rPr>
              <w:t xml:space="preserve">: (a) </w:t>
            </w:r>
            <w:r>
              <w:rPr>
                <w:rFonts w:ascii="Arial" w:hAnsi="Arial" w:cs="Arial"/>
                <w:color w:val="000000"/>
              </w:rPr>
              <w:t>total spend by Business Unit Cost Centre Number; (b) number of orders fulfilled by (</w:t>
            </w:r>
            <w:proofErr w:type="spellStart"/>
            <w:r>
              <w:rPr>
                <w:rFonts w:ascii="Arial" w:hAnsi="Arial" w:cs="Arial"/>
                <w:color w:val="000000"/>
              </w:rPr>
              <w:t>i</w:t>
            </w:r>
            <w:proofErr w:type="spellEnd"/>
            <w:r>
              <w:rPr>
                <w:rFonts w:ascii="Arial" w:eastAsia="Arial" w:hAnsi="Arial" w:cs="Arial"/>
                <w:color w:val="000000"/>
              </w:rPr>
              <w:t xml:space="preserve">) </w:t>
            </w:r>
            <w:proofErr w:type="spellStart"/>
            <w:r>
              <w:rPr>
                <w:rFonts w:ascii="Arial" w:hAnsi="Arial" w:cs="Arial"/>
                <w:color w:val="000000"/>
              </w:rPr>
              <w:t>Basware</w:t>
            </w:r>
            <w:proofErr w:type="spellEnd"/>
            <w:r>
              <w:rPr>
                <w:rFonts w:ascii="Arial" w:hAnsi="Arial" w:cs="Arial"/>
                <w:color w:val="000000"/>
              </w:rPr>
              <w:t xml:space="preserve"> </w:t>
            </w:r>
            <w:proofErr w:type="spellStart"/>
            <w:r>
              <w:rPr>
                <w:rFonts w:ascii="Arial" w:hAnsi="Arial" w:cs="Arial"/>
                <w:color w:val="000000"/>
              </w:rPr>
              <w:t>eCommerce</w:t>
            </w:r>
            <w:proofErr w:type="spellEnd"/>
            <w:r>
              <w:rPr>
                <w:rFonts w:ascii="Arial" w:hAnsi="Arial" w:cs="Arial"/>
                <w:color w:val="000000"/>
              </w:rPr>
              <w:t xml:space="preserve"> Platform; and (ii) a Purchase Order.</w:t>
            </w:r>
          </w:p>
        </w:tc>
        <w:tc>
          <w:tcPr>
            <w:tcW w:w="1646" w:type="dxa"/>
            <w:tcBorders>
              <w:top w:val="single" w:sz="4" w:space="0" w:color="000000"/>
              <w:left w:val="single" w:sz="4" w:space="0" w:color="000000"/>
              <w:bottom w:val="single" w:sz="4" w:space="0" w:color="000000"/>
              <w:right w:val="single" w:sz="4" w:space="0" w:color="000000"/>
            </w:tcBorders>
          </w:tcPr>
          <w:p w:rsidR="005F3145" w:rsidRPr="008C05F0" w:rsidRDefault="005F3145" w:rsidP="005F3145">
            <w:pPr>
              <w:spacing w:after="0"/>
              <w:rPr>
                <w:rFonts w:ascii="Arial" w:eastAsia="Arial" w:hAnsi="Arial" w:cs="Arial"/>
                <w:color w:val="000000"/>
                <w:sz w:val="24"/>
                <w:szCs w:val="24"/>
              </w:rPr>
            </w:pPr>
            <w:r w:rsidRPr="008C05F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F3145" w:rsidRPr="008C05F0" w:rsidRDefault="005F3145" w:rsidP="005F3145">
            <w:pPr>
              <w:spacing w:after="0"/>
              <w:rPr>
                <w:rFonts w:ascii="Arial" w:eastAsia="Arial" w:hAnsi="Arial" w:cs="Arial"/>
                <w:color w:val="000000"/>
                <w:sz w:val="24"/>
                <w:szCs w:val="24"/>
              </w:rPr>
            </w:pPr>
            <w:r w:rsidRPr="008C05F0">
              <w:rPr>
                <w:rFonts w:ascii="Arial" w:eastAsia="Arial" w:hAnsi="Arial" w:cs="Arial"/>
                <w:color w:val="000000"/>
                <w:sz w:val="24"/>
                <w:szCs w:val="24"/>
              </w:rPr>
              <w:t>Monthly</w:t>
            </w:r>
          </w:p>
        </w:tc>
      </w:tr>
      <w:tr w:rsidR="005F3145" w:rsidTr="007F20C6">
        <w:trPr>
          <w:trHeight w:val="123"/>
        </w:trPr>
        <w:tc>
          <w:tcPr>
            <w:tcW w:w="1838" w:type="dxa"/>
            <w:tcBorders>
              <w:top w:val="single" w:sz="4" w:space="0" w:color="000000"/>
              <w:left w:val="single" w:sz="4" w:space="0" w:color="000000"/>
              <w:bottom w:val="single" w:sz="4" w:space="0" w:color="000000"/>
              <w:right w:val="single" w:sz="4" w:space="0" w:color="000000"/>
            </w:tcBorders>
          </w:tcPr>
          <w:p w:rsidR="005F3145" w:rsidRDefault="00A2052B" w:rsidP="005F3145">
            <w:pPr>
              <w:spacing w:after="0"/>
              <w:rPr>
                <w:rFonts w:ascii="Arial" w:eastAsia="Arial" w:hAnsi="Arial" w:cs="Arial"/>
                <w:color w:val="000000"/>
                <w:sz w:val="24"/>
                <w:szCs w:val="24"/>
              </w:rPr>
            </w:pPr>
            <w:r>
              <w:rPr>
                <w:rFonts w:ascii="Arial" w:eastAsia="Arial" w:hAnsi="Arial" w:cs="Arial"/>
                <w:color w:val="000000"/>
                <w:sz w:val="24"/>
                <w:szCs w:val="24"/>
              </w:rPr>
              <w:t>Complaints handling</w:t>
            </w:r>
          </w:p>
        </w:tc>
        <w:tc>
          <w:tcPr>
            <w:tcW w:w="3260" w:type="dxa"/>
            <w:tcBorders>
              <w:top w:val="single" w:sz="4" w:space="0" w:color="000000"/>
              <w:left w:val="single" w:sz="4" w:space="0" w:color="000000"/>
              <w:bottom w:val="single" w:sz="4" w:space="0" w:color="000000"/>
              <w:right w:val="single" w:sz="4" w:space="0" w:color="000000"/>
            </w:tcBorders>
          </w:tcPr>
          <w:p w:rsidR="005F3145" w:rsidRDefault="005F3145" w:rsidP="005F3145">
            <w:pPr>
              <w:spacing w:after="0"/>
              <w:rPr>
                <w:rFonts w:ascii="Arial" w:hAnsi="Arial" w:cs="Arial"/>
                <w:color w:val="000000"/>
              </w:rPr>
            </w:pPr>
            <w:r>
              <w:rPr>
                <w:rFonts w:ascii="Arial" w:eastAsia="Arial" w:hAnsi="Arial" w:cs="Arial"/>
                <w:color w:val="000000"/>
                <w:sz w:val="24"/>
                <w:szCs w:val="24"/>
              </w:rPr>
              <w:t xml:space="preserve">Complaints received by month detailing: </w:t>
            </w:r>
            <w:r w:rsidRPr="009A5E8F">
              <w:rPr>
                <w:rFonts w:ascii="Arial" w:eastAsia="Arial" w:hAnsi="Arial" w:cs="Arial"/>
                <w:color w:val="000000"/>
                <w:sz w:val="24"/>
                <w:szCs w:val="24"/>
              </w:rPr>
              <w:t xml:space="preserve">(a) </w:t>
            </w:r>
            <w:r w:rsidRPr="009A5E8F">
              <w:rPr>
                <w:rFonts w:ascii="Arial" w:hAnsi="Arial" w:cs="Arial"/>
                <w:color w:val="000000"/>
                <w:sz w:val="24"/>
                <w:szCs w:val="24"/>
              </w:rPr>
              <w:t>Date the complaint was received and resolved; (b) Complainant contact details; (c) The nature of the complaint; (d) Actions agr</w:t>
            </w:r>
            <w:bookmarkStart w:id="0" w:name="_GoBack"/>
            <w:bookmarkEnd w:id="0"/>
            <w:r w:rsidRPr="009A5E8F">
              <w:rPr>
                <w:rFonts w:ascii="Arial" w:hAnsi="Arial" w:cs="Arial"/>
                <w:color w:val="000000"/>
                <w:sz w:val="24"/>
                <w:szCs w:val="24"/>
              </w:rPr>
              <w:t>eed and taken to resolve the complaint; (e)</w:t>
            </w:r>
            <w:r>
              <w:rPr>
                <w:rFonts w:ascii="Arial" w:hAnsi="Arial" w:cs="Arial"/>
                <w:color w:val="000000"/>
              </w:rPr>
              <w:t xml:space="preserve"> </w:t>
            </w:r>
          </w:p>
          <w:p w:rsidR="005F3145" w:rsidRPr="005F3145" w:rsidRDefault="005F3145" w:rsidP="005F3145">
            <w:pPr>
              <w:pStyle w:val="NormalWeb"/>
              <w:spacing w:before="0" w:beforeAutospacing="0" w:after="200" w:afterAutospacing="0"/>
              <w:textAlignment w:val="baseline"/>
              <w:rPr>
                <w:rFonts w:ascii="Arial" w:hAnsi="Arial" w:cs="Arial"/>
                <w:color w:val="000000"/>
              </w:rPr>
            </w:pPr>
            <w:r>
              <w:rPr>
                <w:rFonts w:ascii="Arial" w:hAnsi="Arial" w:cs="Arial"/>
                <w:color w:val="000000"/>
              </w:rPr>
              <w:t>Analysis of any emerging pattern of complaints; (f) Changes introduced and/or lessons learnt.</w:t>
            </w:r>
          </w:p>
        </w:tc>
        <w:tc>
          <w:tcPr>
            <w:tcW w:w="1646" w:type="dxa"/>
            <w:tcBorders>
              <w:top w:val="single" w:sz="4" w:space="0" w:color="000000"/>
              <w:left w:val="single" w:sz="4" w:space="0" w:color="000000"/>
              <w:bottom w:val="single" w:sz="4" w:space="0" w:color="000000"/>
              <w:right w:val="single" w:sz="4" w:space="0" w:color="000000"/>
            </w:tcBorders>
          </w:tcPr>
          <w:p w:rsidR="005F3145" w:rsidRPr="008C05F0" w:rsidRDefault="005F3145" w:rsidP="005F3145">
            <w:pPr>
              <w:spacing w:after="0"/>
              <w:rPr>
                <w:rFonts w:ascii="Arial" w:eastAsia="Arial" w:hAnsi="Arial" w:cs="Arial"/>
                <w:color w:val="000000"/>
                <w:sz w:val="24"/>
                <w:szCs w:val="24"/>
              </w:rPr>
            </w:pPr>
            <w:r w:rsidRPr="008C05F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F3145" w:rsidRPr="008C05F0" w:rsidRDefault="005F3145" w:rsidP="005F3145">
            <w:pPr>
              <w:spacing w:after="0"/>
              <w:rPr>
                <w:rFonts w:ascii="Arial" w:eastAsia="Arial" w:hAnsi="Arial" w:cs="Arial"/>
                <w:color w:val="000000"/>
                <w:sz w:val="24"/>
                <w:szCs w:val="24"/>
              </w:rPr>
            </w:pPr>
            <w:r w:rsidRPr="008C05F0">
              <w:rPr>
                <w:rFonts w:ascii="Arial" w:eastAsia="Arial" w:hAnsi="Arial" w:cs="Arial"/>
                <w:color w:val="000000"/>
                <w:sz w:val="24"/>
                <w:szCs w:val="24"/>
              </w:rPr>
              <w:t>Monthly</w:t>
            </w:r>
          </w:p>
        </w:tc>
      </w:tr>
      <w:tr w:rsidR="005F3145" w:rsidTr="007F20C6">
        <w:trPr>
          <w:trHeight w:val="155"/>
        </w:trPr>
        <w:tc>
          <w:tcPr>
            <w:tcW w:w="1838" w:type="dxa"/>
            <w:tcBorders>
              <w:top w:val="single" w:sz="4" w:space="0" w:color="000000"/>
              <w:left w:val="single" w:sz="4" w:space="0" w:color="000000"/>
              <w:bottom w:val="single" w:sz="4" w:space="0" w:color="000000"/>
              <w:right w:val="single" w:sz="4" w:space="0" w:color="000000"/>
            </w:tcBorders>
          </w:tcPr>
          <w:p w:rsidR="005F3145" w:rsidRPr="007F20C6" w:rsidRDefault="005F3145" w:rsidP="005F3145">
            <w:pPr>
              <w:spacing w:after="0"/>
              <w:rPr>
                <w:rFonts w:ascii="Arial" w:eastAsia="Arial" w:hAnsi="Arial" w:cs="Arial"/>
                <w:color w:val="000000"/>
                <w:sz w:val="24"/>
                <w:szCs w:val="24"/>
              </w:rPr>
            </w:pPr>
            <w:r>
              <w:rPr>
                <w:rFonts w:ascii="Arial" w:eastAsia="Arial" w:hAnsi="Arial" w:cs="Arial"/>
                <w:color w:val="000000"/>
                <w:sz w:val="24"/>
                <w:szCs w:val="24"/>
              </w:rPr>
              <w:t>Data</w:t>
            </w:r>
            <w:r w:rsidRPr="007F20C6">
              <w:rPr>
                <w:rFonts w:ascii="Arial" w:eastAsia="Arial" w:hAnsi="Arial" w:cs="Arial"/>
                <w:color w:val="000000"/>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5F3145" w:rsidRPr="00855530" w:rsidRDefault="005F3145" w:rsidP="005F3145">
            <w:pPr>
              <w:spacing w:after="0"/>
              <w:rPr>
                <w:rFonts w:ascii="Arial" w:eastAsia="Arial" w:hAnsi="Arial" w:cs="Arial"/>
                <w:color w:val="000000"/>
                <w:sz w:val="24"/>
                <w:szCs w:val="24"/>
              </w:rPr>
            </w:pPr>
            <w:r w:rsidRPr="00855530">
              <w:rPr>
                <w:rFonts w:ascii="Arial" w:eastAsia="Arial" w:hAnsi="Arial" w:cs="Arial"/>
                <w:color w:val="000000"/>
                <w:sz w:val="24"/>
                <w:szCs w:val="24"/>
              </w:rPr>
              <w:t>Summary of</w:t>
            </w:r>
            <w:r>
              <w:rPr>
                <w:rFonts w:ascii="Arial" w:eastAsia="Arial" w:hAnsi="Arial" w:cs="Arial"/>
                <w:color w:val="000000"/>
                <w:sz w:val="24"/>
                <w:szCs w:val="24"/>
              </w:rPr>
              <w:t xml:space="preserve"> </w:t>
            </w:r>
            <w:r w:rsidRPr="00855530">
              <w:rPr>
                <w:rFonts w:ascii="Arial" w:eastAsia="Arial" w:hAnsi="Arial" w:cs="Arial"/>
                <w:color w:val="000000"/>
                <w:sz w:val="24"/>
                <w:szCs w:val="24"/>
              </w:rPr>
              <w:t>any data</w:t>
            </w:r>
            <w:r>
              <w:rPr>
                <w:rFonts w:ascii="Arial" w:eastAsia="Arial" w:hAnsi="Arial" w:cs="Arial"/>
                <w:color w:val="000000"/>
                <w:sz w:val="24"/>
                <w:szCs w:val="24"/>
              </w:rPr>
              <w:t xml:space="preserve"> </w:t>
            </w:r>
            <w:r w:rsidRPr="00855530">
              <w:rPr>
                <w:rFonts w:ascii="Arial" w:eastAsia="Arial" w:hAnsi="Arial" w:cs="Arial"/>
                <w:color w:val="000000"/>
                <w:sz w:val="24"/>
                <w:szCs w:val="24"/>
              </w:rPr>
              <w:t>issues and</w:t>
            </w:r>
            <w:r>
              <w:rPr>
                <w:rFonts w:ascii="Arial" w:eastAsia="Arial" w:hAnsi="Arial" w:cs="Arial"/>
                <w:color w:val="000000"/>
                <w:sz w:val="24"/>
                <w:szCs w:val="24"/>
              </w:rPr>
              <w:t xml:space="preserve"> </w:t>
            </w:r>
            <w:r w:rsidRPr="00855530">
              <w:rPr>
                <w:rFonts w:ascii="Arial" w:eastAsia="Arial" w:hAnsi="Arial" w:cs="Arial"/>
                <w:color w:val="000000"/>
                <w:sz w:val="24"/>
                <w:szCs w:val="24"/>
              </w:rPr>
              <w:t>resolution, any</w:t>
            </w:r>
            <w:r>
              <w:rPr>
                <w:rFonts w:ascii="Arial" w:eastAsia="Arial" w:hAnsi="Arial" w:cs="Arial"/>
                <w:color w:val="000000"/>
                <w:sz w:val="24"/>
                <w:szCs w:val="24"/>
              </w:rPr>
              <w:t xml:space="preserve"> </w:t>
            </w:r>
            <w:r w:rsidRPr="00855530">
              <w:rPr>
                <w:rFonts w:ascii="Arial" w:eastAsia="Arial" w:hAnsi="Arial" w:cs="Arial"/>
                <w:color w:val="000000"/>
                <w:sz w:val="24"/>
                <w:szCs w:val="24"/>
              </w:rPr>
              <w:t>data breaches</w:t>
            </w:r>
            <w:r>
              <w:rPr>
                <w:rFonts w:ascii="Arial" w:eastAsia="Arial" w:hAnsi="Arial" w:cs="Arial"/>
                <w:color w:val="000000"/>
                <w:sz w:val="24"/>
                <w:szCs w:val="24"/>
              </w:rPr>
              <w:t xml:space="preserve"> </w:t>
            </w:r>
            <w:r w:rsidRPr="00855530">
              <w:rPr>
                <w:rFonts w:ascii="Arial" w:eastAsia="Arial" w:hAnsi="Arial" w:cs="Arial"/>
                <w:color w:val="000000"/>
                <w:sz w:val="24"/>
                <w:szCs w:val="24"/>
              </w:rPr>
              <w:t>and proposed</w:t>
            </w:r>
          </w:p>
          <w:p w:rsidR="005F3145" w:rsidRPr="007F20C6" w:rsidRDefault="005F3145" w:rsidP="005F3145">
            <w:pPr>
              <w:spacing w:after="0"/>
              <w:rPr>
                <w:rFonts w:ascii="Arial" w:eastAsia="Arial" w:hAnsi="Arial" w:cs="Arial"/>
                <w:color w:val="000000"/>
                <w:sz w:val="24"/>
                <w:szCs w:val="24"/>
              </w:rPr>
            </w:pPr>
            <w:r w:rsidRPr="00855530">
              <w:rPr>
                <w:rFonts w:ascii="Arial" w:eastAsia="Arial" w:hAnsi="Arial" w:cs="Arial"/>
                <w:color w:val="000000"/>
                <w:sz w:val="24"/>
                <w:szCs w:val="24"/>
              </w:rPr>
              <w:lastRenderedPageBreak/>
              <w:t>changes in</w:t>
            </w:r>
            <w:r>
              <w:rPr>
                <w:rFonts w:ascii="Arial" w:eastAsia="Arial" w:hAnsi="Arial" w:cs="Arial"/>
                <w:color w:val="000000"/>
                <w:sz w:val="24"/>
                <w:szCs w:val="24"/>
              </w:rPr>
              <w:t xml:space="preserve"> </w:t>
            </w:r>
            <w:r w:rsidRPr="00855530">
              <w:rPr>
                <w:rFonts w:ascii="Arial" w:eastAsia="Arial" w:hAnsi="Arial" w:cs="Arial"/>
                <w:color w:val="000000"/>
                <w:sz w:val="24"/>
                <w:szCs w:val="24"/>
              </w:rPr>
              <w:t>data</w:t>
            </w:r>
            <w:r>
              <w:rPr>
                <w:rFonts w:ascii="Arial" w:eastAsia="Arial" w:hAnsi="Arial" w:cs="Arial"/>
                <w:color w:val="000000"/>
                <w:sz w:val="24"/>
                <w:szCs w:val="24"/>
              </w:rPr>
              <w:t xml:space="preserve"> </w:t>
            </w:r>
            <w:r w:rsidRPr="00855530">
              <w:rPr>
                <w:rFonts w:ascii="Arial" w:eastAsia="Arial" w:hAnsi="Arial" w:cs="Arial"/>
                <w:color w:val="000000"/>
                <w:sz w:val="24"/>
                <w:szCs w:val="24"/>
              </w:rPr>
              <w:t>management</w:t>
            </w:r>
          </w:p>
        </w:tc>
        <w:tc>
          <w:tcPr>
            <w:tcW w:w="1646" w:type="dxa"/>
            <w:tcBorders>
              <w:top w:val="single" w:sz="4" w:space="0" w:color="000000"/>
              <w:left w:val="single" w:sz="4" w:space="0" w:color="000000"/>
              <w:bottom w:val="single" w:sz="4" w:space="0" w:color="000000"/>
              <w:right w:val="single" w:sz="4" w:space="0" w:color="000000"/>
            </w:tcBorders>
          </w:tcPr>
          <w:p w:rsidR="005F3145" w:rsidRPr="007F20C6" w:rsidRDefault="005F3145" w:rsidP="005F3145">
            <w:pPr>
              <w:spacing w:after="0"/>
              <w:rPr>
                <w:rFonts w:ascii="Arial" w:eastAsia="Arial" w:hAnsi="Arial" w:cs="Arial"/>
                <w:color w:val="000000"/>
                <w:sz w:val="24"/>
                <w:szCs w:val="24"/>
              </w:rPr>
            </w:pPr>
            <w:r>
              <w:rPr>
                <w:rFonts w:ascii="Arial" w:eastAsia="Arial" w:hAnsi="Arial" w:cs="Arial"/>
                <w:sz w:val="24"/>
                <w:szCs w:val="24"/>
              </w:rPr>
              <w:lastRenderedPageBreak/>
              <w:t>Report</w:t>
            </w:r>
          </w:p>
        </w:tc>
        <w:tc>
          <w:tcPr>
            <w:tcW w:w="2248" w:type="dxa"/>
            <w:tcBorders>
              <w:top w:val="single" w:sz="4" w:space="0" w:color="000000"/>
              <w:left w:val="single" w:sz="4" w:space="0" w:color="000000"/>
              <w:bottom w:val="single" w:sz="4" w:space="0" w:color="000000"/>
              <w:right w:val="single" w:sz="4" w:space="0" w:color="000000"/>
            </w:tcBorders>
          </w:tcPr>
          <w:p w:rsidR="005F3145" w:rsidRPr="007F20C6" w:rsidRDefault="005F3145" w:rsidP="005F3145">
            <w:pPr>
              <w:spacing w:after="0"/>
              <w:rPr>
                <w:rFonts w:ascii="Arial" w:eastAsia="Arial" w:hAnsi="Arial" w:cs="Arial"/>
                <w:color w:val="000000"/>
                <w:sz w:val="24"/>
                <w:szCs w:val="24"/>
              </w:rPr>
            </w:pPr>
            <w:r>
              <w:rPr>
                <w:rFonts w:ascii="Arial" w:eastAsia="Arial" w:hAnsi="Arial" w:cs="Arial"/>
                <w:color w:val="000000"/>
                <w:sz w:val="24"/>
                <w:szCs w:val="24"/>
              </w:rPr>
              <w:t>Three-monthly</w:t>
            </w:r>
          </w:p>
        </w:tc>
      </w:tr>
      <w:tr w:rsidR="00C849C5" w:rsidTr="007F20C6">
        <w:trPr>
          <w:trHeight w:val="155"/>
        </w:trPr>
        <w:tc>
          <w:tcPr>
            <w:tcW w:w="1838" w:type="dxa"/>
            <w:tcBorders>
              <w:top w:val="single" w:sz="4" w:space="0" w:color="000000"/>
              <w:left w:val="single" w:sz="4" w:space="0" w:color="000000"/>
              <w:bottom w:val="single" w:sz="4" w:space="0" w:color="000000"/>
              <w:right w:val="single" w:sz="4" w:space="0" w:color="000000"/>
            </w:tcBorders>
          </w:tcPr>
          <w:p w:rsidR="00C849C5" w:rsidRPr="007F20C6" w:rsidRDefault="00C849C5" w:rsidP="00C849C5">
            <w:pPr>
              <w:spacing w:after="0"/>
              <w:rPr>
                <w:rFonts w:ascii="Arial" w:eastAsia="Arial" w:hAnsi="Arial" w:cs="Arial"/>
                <w:color w:val="000000"/>
                <w:sz w:val="24"/>
                <w:szCs w:val="24"/>
              </w:rPr>
            </w:pPr>
            <w:r>
              <w:rPr>
                <w:rFonts w:ascii="Arial" w:eastAsia="Arial" w:hAnsi="Arial" w:cs="Arial"/>
                <w:color w:val="000000"/>
                <w:sz w:val="24"/>
                <w:szCs w:val="24"/>
              </w:rPr>
              <w:t>Key Subcontractors</w:t>
            </w:r>
          </w:p>
        </w:tc>
        <w:tc>
          <w:tcPr>
            <w:tcW w:w="3260" w:type="dxa"/>
            <w:tcBorders>
              <w:top w:val="single" w:sz="4" w:space="0" w:color="000000"/>
              <w:left w:val="single" w:sz="4" w:space="0" w:color="000000"/>
              <w:bottom w:val="single" w:sz="4" w:space="0" w:color="000000"/>
              <w:right w:val="single" w:sz="4" w:space="0" w:color="000000"/>
            </w:tcBorders>
          </w:tcPr>
          <w:p w:rsidR="00C849C5" w:rsidRPr="00C849C5" w:rsidRDefault="00C849C5" w:rsidP="00C849C5">
            <w:pPr>
              <w:spacing w:after="0"/>
              <w:rPr>
                <w:rFonts w:ascii="Arial" w:eastAsia="Arial" w:hAnsi="Arial" w:cs="Arial"/>
                <w:color w:val="000000"/>
                <w:sz w:val="24"/>
                <w:szCs w:val="24"/>
              </w:rPr>
            </w:pPr>
            <w:r w:rsidRPr="00C849C5">
              <w:rPr>
                <w:rFonts w:ascii="Arial" w:eastAsia="Arial" w:hAnsi="Arial" w:cs="Arial"/>
                <w:color w:val="000000"/>
                <w:sz w:val="24"/>
                <w:szCs w:val="24"/>
              </w:rPr>
              <w:t>Update on the</w:t>
            </w:r>
            <w:r>
              <w:rPr>
                <w:rFonts w:ascii="Arial" w:eastAsia="Arial" w:hAnsi="Arial" w:cs="Arial"/>
                <w:color w:val="000000"/>
                <w:sz w:val="24"/>
                <w:szCs w:val="24"/>
              </w:rPr>
              <w:t xml:space="preserve"> </w:t>
            </w:r>
            <w:r w:rsidRPr="00C849C5">
              <w:rPr>
                <w:rFonts w:ascii="Arial" w:eastAsia="Arial" w:hAnsi="Arial" w:cs="Arial"/>
                <w:color w:val="000000"/>
                <w:sz w:val="24"/>
                <w:szCs w:val="24"/>
              </w:rPr>
              <w:t>use of any key</w:t>
            </w:r>
            <w:r>
              <w:rPr>
                <w:rFonts w:ascii="Arial" w:eastAsia="Arial" w:hAnsi="Arial" w:cs="Arial"/>
                <w:color w:val="000000"/>
                <w:sz w:val="24"/>
                <w:szCs w:val="24"/>
              </w:rPr>
              <w:t xml:space="preserve"> </w:t>
            </w:r>
            <w:r w:rsidR="00A2052B">
              <w:rPr>
                <w:rFonts w:ascii="Arial" w:eastAsia="Arial" w:hAnsi="Arial" w:cs="Arial"/>
                <w:color w:val="000000"/>
                <w:sz w:val="24"/>
                <w:szCs w:val="24"/>
              </w:rPr>
              <w:t xml:space="preserve">subcontractors </w:t>
            </w:r>
            <w:r w:rsidRPr="00C849C5">
              <w:rPr>
                <w:rFonts w:ascii="Arial" w:eastAsia="Arial" w:hAnsi="Arial" w:cs="Arial"/>
                <w:color w:val="000000"/>
                <w:sz w:val="24"/>
                <w:szCs w:val="24"/>
              </w:rPr>
              <w:t>and their</w:t>
            </w:r>
          </w:p>
          <w:p w:rsidR="00C849C5" w:rsidRPr="007F20C6" w:rsidRDefault="00C849C5" w:rsidP="00C849C5">
            <w:pPr>
              <w:spacing w:after="0"/>
              <w:rPr>
                <w:rFonts w:ascii="Arial" w:eastAsia="Arial" w:hAnsi="Arial" w:cs="Arial"/>
                <w:color w:val="000000"/>
                <w:sz w:val="24"/>
                <w:szCs w:val="24"/>
              </w:rPr>
            </w:pPr>
            <w:r w:rsidRPr="00C849C5">
              <w:rPr>
                <w:rFonts w:ascii="Arial" w:eastAsia="Arial" w:hAnsi="Arial" w:cs="Arial"/>
                <w:color w:val="000000"/>
                <w:sz w:val="24"/>
                <w:szCs w:val="24"/>
              </w:rPr>
              <w:t>performance in</w:t>
            </w:r>
            <w:r>
              <w:rPr>
                <w:rFonts w:ascii="Arial" w:eastAsia="Arial" w:hAnsi="Arial" w:cs="Arial"/>
                <w:color w:val="000000"/>
                <w:sz w:val="24"/>
                <w:szCs w:val="24"/>
              </w:rPr>
              <w:t xml:space="preserve"> </w:t>
            </w:r>
            <w:r w:rsidRPr="00C849C5">
              <w:rPr>
                <w:rFonts w:ascii="Arial" w:eastAsia="Arial" w:hAnsi="Arial" w:cs="Arial"/>
                <w:color w:val="000000"/>
                <w:sz w:val="24"/>
                <w:szCs w:val="24"/>
              </w:rPr>
              <w:t>delivering the</w:t>
            </w:r>
            <w:r>
              <w:rPr>
                <w:rFonts w:ascii="Arial" w:eastAsia="Arial" w:hAnsi="Arial" w:cs="Arial"/>
                <w:color w:val="000000"/>
                <w:sz w:val="24"/>
                <w:szCs w:val="24"/>
              </w:rPr>
              <w:t xml:space="preserve"> </w:t>
            </w:r>
            <w:r w:rsidRPr="00C849C5">
              <w:rPr>
                <w:rFonts w:ascii="Arial" w:eastAsia="Arial" w:hAnsi="Arial" w:cs="Arial"/>
                <w:color w:val="000000"/>
                <w:sz w:val="24"/>
                <w:szCs w:val="24"/>
              </w:rPr>
              <w:t>contractual</w:t>
            </w:r>
            <w:r>
              <w:rPr>
                <w:rFonts w:ascii="Arial" w:eastAsia="Arial" w:hAnsi="Arial" w:cs="Arial"/>
                <w:color w:val="000000"/>
                <w:sz w:val="24"/>
                <w:szCs w:val="24"/>
              </w:rPr>
              <w:t xml:space="preserve"> </w:t>
            </w:r>
            <w:r w:rsidRPr="00C849C5">
              <w:rPr>
                <w:rFonts w:ascii="Arial" w:eastAsia="Arial" w:hAnsi="Arial" w:cs="Arial"/>
                <w:color w:val="000000"/>
                <w:sz w:val="24"/>
                <w:szCs w:val="24"/>
              </w:rPr>
              <w:t>terms</w:t>
            </w:r>
          </w:p>
        </w:tc>
        <w:tc>
          <w:tcPr>
            <w:tcW w:w="1646" w:type="dxa"/>
            <w:tcBorders>
              <w:top w:val="single" w:sz="4" w:space="0" w:color="000000"/>
              <w:left w:val="single" w:sz="4" w:space="0" w:color="000000"/>
              <w:bottom w:val="single" w:sz="4" w:space="0" w:color="000000"/>
              <w:right w:val="single" w:sz="4" w:space="0" w:color="000000"/>
            </w:tcBorders>
          </w:tcPr>
          <w:p w:rsidR="00C849C5" w:rsidRPr="008C05F0" w:rsidRDefault="00C849C5" w:rsidP="00C849C5">
            <w:pPr>
              <w:spacing w:after="0"/>
              <w:rPr>
                <w:rFonts w:ascii="Arial" w:eastAsia="Arial" w:hAnsi="Arial" w:cs="Arial"/>
                <w:color w:val="000000"/>
                <w:sz w:val="24"/>
                <w:szCs w:val="24"/>
              </w:rPr>
            </w:pPr>
            <w:r w:rsidRPr="008C05F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C849C5" w:rsidRPr="008C05F0" w:rsidRDefault="00C849C5" w:rsidP="00C849C5">
            <w:pPr>
              <w:spacing w:after="0"/>
              <w:rPr>
                <w:rFonts w:ascii="Arial" w:eastAsia="Arial" w:hAnsi="Arial" w:cs="Arial"/>
                <w:color w:val="000000"/>
                <w:sz w:val="24"/>
                <w:szCs w:val="24"/>
              </w:rPr>
            </w:pPr>
            <w:r w:rsidRPr="008C05F0">
              <w:rPr>
                <w:rFonts w:ascii="Arial" w:eastAsia="Arial" w:hAnsi="Arial" w:cs="Arial"/>
                <w:color w:val="000000"/>
                <w:sz w:val="24"/>
                <w:szCs w:val="24"/>
              </w:rPr>
              <w:t>Monthly</w:t>
            </w:r>
          </w:p>
        </w:tc>
      </w:tr>
    </w:tbl>
    <w:p w:rsidR="00670570" w:rsidRDefault="00670570">
      <w:pPr>
        <w:tabs>
          <w:tab w:val="left" w:pos="1251"/>
        </w:tabs>
        <w:rPr>
          <w:rFonts w:ascii="Arial" w:eastAsia="Arial" w:hAnsi="Arial" w:cs="Arial"/>
          <w:sz w:val="24"/>
          <w:szCs w:val="24"/>
        </w:rPr>
        <w:sectPr w:rsidR="0067057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bookmarkStart w:id="2" w:name="bookmark=id.gjdgxs" w:colFirst="0" w:colLast="0"/>
      <w:bookmarkEnd w:id="2"/>
    </w:p>
    <w:p w:rsidR="00670570" w:rsidRDefault="00670570">
      <w:pPr>
        <w:tabs>
          <w:tab w:val="left" w:pos="1251"/>
        </w:tabs>
        <w:rPr>
          <w:rFonts w:ascii="Arial" w:eastAsia="Arial" w:hAnsi="Arial" w:cs="Arial"/>
          <w:sz w:val="24"/>
          <w:szCs w:val="24"/>
        </w:rPr>
      </w:pPr>
    </w:p>
    <w:sectPr w:rsidR="0067057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08" w:rsidRDefault="007C4608">
      <w:pPr>
        <w:spacing w:after="0" w:line="240" w:lineRule="auto"/>
      </w:pPr>
      <w:r>
        <w:separator/>
      </w:r>
    </w:p>
  </w:endnote>
  <w:endnote w:type="continuationSeparator" w:id="0">
    <w:p w:rsidR="007C4608" w:rsidRDefault="007C4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67057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670570">
    <w:pPr>
      <w:tabs>
        <w:tab w:val="center" w:pos="4513"/>
        <w:tab w:val="right" w:pos="9026"/>
      </w:tabs>
      <w:spacing w:after="0"/>
      <w:rPr>
        <w:rFonts w:ascii="Arial" w:eastAsia="Arial" w:hAnsi="Arial" w:cs="Arial"/>
        <w:color w:val="A6A6A6"/>
        <w:sz w:val="20"/>
        <w:szCs w:val="20"/>
      </w:rPr>
    </w:pPr>
  </w:p>
  <w:p w:rsidR="00670570" w:rsidRDefault="00FF19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rsidR="00670570" w:rsidRDefault="00FF19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A5E8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70570" w:rsidRDefault="00FF19DA">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670570">
    <w:pPr>
      <w:tabs>
        <w:tab w:val="center" w:pos="4513"/>
        <w:tab w:val="right" w:pos="9026"/>
      </w:tabs>
      <w:spacing w:after="0"/>
      <w:rPr>
        <w:rFonts w:ascii="Arial" w:eastAsia="Arial" w:hAnsi="Arial" w:cs="Arial"/>
        <w:color w:val="A6A6A6"/>
        <w:sz w:val="20"/>
        <w:szCs w:val="20"/>
      </w:rPr>
    </w:pPr>
  </w:p>
  <w:p w:rsidR="00670570" w:rsidRDefault="00FF19D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70570" w:rsidRDefault="00FF19D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70570" w:rsidRDefault="00FF19D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08" w:rsidRDefault="007C4608">
      <w:pPr>
        <w:spacing w:after="0" w:line="240" w:lineRule="auto"/>
      </w:pPr>
      <w:r>
        <w:separator/>
      </w:r>
    </w:p>
  </w:footnote>
  <w:footnote w:type="continuationSeparator" w:id="0">
    <w:p w:rsidR="007C4608" w:rsidRDefault="007C4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67057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FF19DA">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670570" w:rsidRDefault="00FF19D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670570" w:rsidRDefault="00FF19DA">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rsidR="00670570" w:rsidRDefault="0067057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70" w:rsidRDefault="00FF19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670570" w:rsidRDefault="00FF19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70570" w:rsidRDefault="00FF19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670570" w:rsidRDefault="00670570">
    <w:pPr>
      <w:pBdr>
        <w:top w:val="nil"/>
        <w:left w:val="nil"/>
        <w:bottom w:val="nil"/>
        <w:right w:val="nil"/>
        <w:between w:val="nil"/>
      </w:pBdr>
      <w:tabs>
        <w:tab w:val="center" w:pos="4513"/>
        <w:tab w:val="right" w:pos="9026"/>
      </w:tabs>
      <w:spacing w:after="0" w:line="240" w:lineRule="auto"/>
      <w:rPr>
        <w:i/>
        <w:color w:val="000000"/>
      </w:rPr>
    </w:pPr>
  </w:p>
  <w:p w:rsidR="00670570" w:rsidRDefault="0067057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214B2"/>
    <w:multiLevelType w:val="multilevel"/>
    <w:tmpl w:val="56707B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C6F55FB"/>
    <w:multiLevelType w:val="hybridMultilevel"/>
    <w:tmpl w:val="C82A962A"/>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570"/>
    <w:rsid w:val="001153E6"/>
    <w:rsid w:val="00202B71"/>
    <w:rsid w:val="004A6669"/>
    <w:rsid w:val="005F3145"/>
    <w:rsid w:val="00670570"/>
    <w:rsid w:val="006C6857"/>
    <w:rsid w:val="007C4608"/>
    <w:rsid w:val="007F20C6"/>
    <w:rsid w:val="00855530"/>
    <w:rsid w:val="008C05F0"/>
    <w:rsid w:val="009A5E8F"/>
    <w:rsid w:val="009A6029"/>
    <w:rsid w:val="00A2052B"/>
    <w:rsid w:val="00C212A5"/>
    <w:rsid w:val="00C849C5"/>
    <w:rsid w:val="00D5434D"/>
    <w:rsid w:val="00FF19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0E2A53-3FD6-4215-B2EA-EEE10759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7F20C6"/>
    <w:pPr>
      <w:ind w:left="720"/>
      <w:contextualSpacing/>
    </w:pPr>
  </w:style>
  <w:style w:type="paragraph" w:styleId="NormalWeb">
    <w:name w:val="Normal (Web)"/>
    <w:basedOn w:val="Normal"/>
    <w:uiPriority w:val="99"/>
    <w:unhideWhenUsed/>
    <w:rsid w:val="008555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382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aki9z/DF94zquJewcnWhq6iDw==">CgMxLjAyCWlkLmdqZGd4czIJaC4zMGowemxsOAByITFWS0ZCcURzSUFhX0EtaWpFd3FNc2w2aTZpNXFLMUtGeQ==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Donna Wyatt</cp:lastModifiedBy>
  <cp:revision>3</cp:revision>
  <dcterms:created xsi:type="dcterms:W3CDTF">2025-07-24T13:34:00Z</dcterms:created>
  <dcterms:modified xsi:type="dcterms:W3CDTF">2025-07-28T15:21:00Z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